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Sandbar Flat Campgd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Kathryn Baker</w:t>
      </w:r>
      <w:r>
        <w:rPr>
          <w:rFonts w:ascii="Arial" w:cs="Arial" w:hAnsi="Arial"/>
          <w:sz w:val="24"/>
          <w:szCs w:val="24"/>
        </w:rPr>
        <w:t xml:space="preserve"> at </w:t>
      </w:r>
      <w:r w:rsidRPr="004B1A6B">
        <w:rPr>
          <w:rFonts w:ascii="Arial" w:cs="Arial" w:hAnsi="Arial"/>
          <w:sz w:val="24"/>
          <w:szCs w:val="24"/>
          <w:highlight w:val="yellow"/>
        </w:rPr>
        <w:t>209-288-6335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Sandbar Flat Campgd</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209-288-6335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Sandbar Flat Campgd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209-288-6335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Sandbar Flat Campgd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209-288-6335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Sandbar Flat Campgd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209-288-6335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Sandbar Flat Campgd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209-288-6335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