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Senior Canyon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November 21,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Surface Source, Casitas Municipal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Peter Thielke</w:t>
      </w:r>
      <w:r>
        <w:rPr>
          <w:rFonts w:ascii="Arial" w:cs="Arial" w:hAnsi="Arial"/>
          <w:sz w:val="24"/>
          <w:szCs w:val="24"/>
        </w:rPr>
        <w:t xml:space="preserve"> at </w:t>
      </w:r>
      <w:r w:rsidRPr="004B1A6B">
        <w:rPr>
          <w:rFonts w:ascii="Arial" w:cs="Arial" w:hAnsi="Arial"/>
          <w:sz w:val="24"/>
          <w:szCs w:val="24"/>
          <w:highlight w:val="yellow"/>
        </w:rPr>
        <w:t>805-798-2971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Senior Canyon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805-798-2971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Senior Canyon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805-798-2971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Senior Canyon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805-798-2971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Senior Canyon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805-798-2971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Senior Canyon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805-798-2971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