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Balcom Canyon Water Well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Marvin Franklin</w:t>
      </w:r>
      <w:r>
        <w:rPr>
          <w:rFonts w:ascii="Arial" w:cs="Arial" w:hAnsi="Arial"/>
          <w:sz w:val="24"/>
          <w:szCs w:val="24"/>
        </w:rPr>
        <w:t xml:space="preserve"> at </w:t>
      </w:r>
      <w:r w:rsidRPr="004B1A6B">
        <w:rPr>
          <w:rFonts w:ascii="Arial" w:cs="Arial" w:hAnsi="Arial"/>
          <w:sz w:val="24"/>
          <w:szCs w:val="24"/>
          <w:highlight w:val="yellow"/>
        </w:rPr>
        <w:t>805-368-9331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Balcom Canyon Water Well</w:t>
      </w:r>
      <w:r w:rsidRPr="00D10A7C">
        <w:rPr>
          <w:rFonts w:ascii="Arial" w:cs="Arial" w:hAnsi="Arial"/>
          <w:sz w:val="24"/>
          <w:szCs w:val="24"/>
        </w:rPr>
        <w:t xml:space="preserve"> a </w:t>
      </w:r>
      <w:r w:rsidRPr="004B1A6B">
        <w:rPr>
          <w:rFonts w:ascii="Arial" w:cs="Arial" w:hAnsi="Arial"/>
          <w:sz w:val="24"/>
          <w:szCs w:val="24"/>
          <w:highlight w:val="yellow"/>
        </w:rPr>
        <w:t>805-368-9331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Balcom Canyon Water Well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805-368-9331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Balcom Canyon Water Well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805-368-9331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Balcom Canyon Water Well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805-368-9331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Balcom Canyon Water Well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805-368-9331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