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Heringer Estates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Melinda Peterson</w:t>
      </w:r>
      <w:r>
        <w:rPr>
          <w:rFonts w:ascii="Arial" w:cs="Arial" w:hAnsi="Arial"/>
          <w:sz w:val="24"/>
          <w:szCs w:val="24"/>
        </w:rPr>
        <w:t xml:space="preserve"> at </w:t>
      </w:r>
      <w:r w:rsidRPr="004B1A6B">
        <w:rPr>
          <w:rFonts w:ascii="Arial" w:cs="Arial" w:hAnsi="Arial"/>
          <w:sz w:val="24"/>
          <w:szCs w:val="24"/>
          <w:highlight w:val="yellow"/>
        </w:rPr>
        <w:t>703-964-7095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Heringer Estates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703-964-7095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Heringer Estates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703-964-7095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Heringer Estates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703-964-7095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Heringer Estates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703-964-7095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Heringer Estates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703-964-7095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