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Yolo Sportsmen's Assoc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Oakham</w:t>
      </w:r>
      <w:r>
        <w:rPr>
          <w:rFonts w:ascii="Arial" w:cs="Arial" w:hAnsi="Arial"/>
          <w:sz w:val="24"/>
          <w:szCs w:val="24"/>
        </w:rPr>
        <w:t xml:space="preserve"> at </w:t>
      </w:r>
      <w:r w:rsidRPr="004B1A6B">
        <w:rPr>
          <w:rFonts w:ascii="Arial" w:cs="Arial" w:hAnsi="Arial"/>
          <w:sz w:val="24"/>
          <w:szCs w:val="24"/>
          <w:highlight w:val="yellow"/>
        </w:rPr>
        <w:t>530-662-2349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Yolo Sportsmen's Assoc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530-662-2349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Yolo Sportsmen's Assoc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530-662-2349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Yolo Sportsmen's Assoc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530-662-2349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Yolo Sportsmen's Assoc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530-662-2349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Yolo Sportsmen's Assoc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530-662-2349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