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Grace Valley Christian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Mark Cameron</w:t>
      </w:r>
      <w:r>
        <w:rPr>
          <w:rFonts w:ascii="Arial" w:cs="Arial" w:hAnsi="Arial"/>
          <w:sz w:val="24"/>
          <w:szCs w:val="24"/>
        </w:rPr>
        <w:t xml:space="preserve"> at </w:t>
      </w:r>
      <w:r w:rsidRPr="004B1A6B">
        <w:rPr>
          <w:rFonts w:ascii="Arial" w:cs="Arial" w:hAnsi="Arial"/>
          <w:sz w:val="24"/>
          <w:szCs w:val="24"/>
          <w:highlight w:val="yellow"/>
        </w:rPr>
        <w:t>530-312-9616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Grace Valley Christian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530-312-9616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Grace Valley Christian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530-312-9616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Grace Valley Christian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530-312-9616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Grace Valley Christian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530-312-9616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Grace Valley Christian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530-312-9616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