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Riselen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East Well, West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Dylan Tran</w:t>
      </w:r>
      <w:r>
        <w:rPr>
          <w:rFonts w:ascii="Arial" w:cs="Arial" w:hAnsi="Arial"/>
          <w:sz w:val="24"/>
          <w:szCs w:val="24"/>
        </w:rPr>
        <w:t xml:space="preserve"> at </w:t>
      </w:r>
      <w:r w:rsidRPr="004B1A6B">
        <w:rPr>
          <w:rFonts w:ascii="Arial" w:cs="Arial" w:hAnsi="Arial"/>
          <w:sz w:val="24"/>
          <w:szCs w:val="24"/>
          <w:highlight w:val="yellow"/>
        </w:rPr>
        <w:t>916-893-3498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Riselen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916-893-3498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Riselen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916-893-3498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Riselen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916-893-3498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Riselen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916-893-3498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Riselen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916-893-3498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